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24FE6" w14:textId="2C96B639" w:rsidR="45AD9189" w:rsidRPr="00474003" w:rsidRDefault="45AD9189" w:rsidP="45AD9189">
      <w:pPr>
        <w:jc w:val="center"/>
        <w:rPr>
          <w:b/>
          <w:bCs/>
          <w:sz w:val="28"/>
          <w:szCs w:val="28"/>
        </w:rPr>
      </w:pPr>
      <w:r w:rsidRPr="00474003">
        <w:rPr>
          <w:b/>
          <w:bCs/>
          <w:sz w:val="28"/>
          <w:szCs w:val="28"/>
        </w:rPr>
        <w:t>High Peak Liberal Democrats</w:t>
      </w:r>
    </w:p>
    <w:p w14:paraId="3767FD3B" w14:textId="4613F878" w:rsidR="45AD9189" w:rsidRPr="00474003" w:rsidRDefault="45AD9189" w:rsidP="45AD9189">
      <w:pPr>
        <w:jc w:val="center"/>
        <w:rPr>
          <w:rFonts w:eastAsiaTheme="minorEastAsia"/>
          <w:b/>
          <w:bCs/>
          <w:sz w:val="28"/>
          <w:szCs w:val="28"/>
        </w:rPr>
      </w:pPr>
      <w:r w:rsidRPr="00474003">
        <w:rPr>
          <w:rFonts w:eastAsiaTheme="minorEastAsia"/>
          <w:b/>
          <w:bCs/>
          <w:sz w:val="28"/>
          <w:szCs w:val="28"/>
        </w:rPr>
        <w:t>Constituency Executive Meeting</w:t>
      </w:r>
    </w:p>
    <w:p w14:paraId="467DA561" w14:textId="4A2857E4" w:rsidR="45AD9189" w:rsidRPr="00474003" w:rsidRDefault="45AD9189" w:rsidP="45AD9189">
      <w:pPr>
        <w:jc w:val="center"/>
        <w:rPr>
          <w:rFonts w:eastAsiaTheme="minorEastAsia"/>
          <w:b/>
          <w:sz w:val="24"/>
          <w:szCs w:val="24"/>
        </w:rPr>
      </w:pPr>
      <w:r w:rsidRPr="00474003">
        <w:rPr>
          <w:rFonts w:eastAsiaTheme="minorEastAsia"/>
          <w:b/>
          <w:sz w:val="24"/>
          <w:szCs w:val="24"/>
        </w:rPr>
        <w:t>Notes of the meeting held on Wednesday 10</w:t>
      </w:r>
      <w:r w:rsidRPr="00474003">
        <w:rPr>
          <w:rFonts w:eastAsiaTheme="minorEastAsia"/>
          <w:b/>
          <w:sz w:val="24"/>
          <w:szCs w:val="24"/>
          <w:vertAlign w:val="superscript"/>
        </w:rPr>
        <w:t>th</w:t>
      </w:r>
      <w:r w:rsidRPr="00474003">
        <w:rPr>
          <w:rFonts w:eastAsiaTheme="minorEastAsia"/>
          <w:b/>
          <w:sz w:val="24"/>
          <w:szCs w:val="24"/>
        </w:rPr>
        <w:t xml:space="preserve"> July 2019</w:t>
      </w:r>
    </w:p>
    <w:p w14:paraId="4208B286" w14:textId="5944A21B" w:rsidR="45AD9189" w:rsidRPr="00474003" w:rsidRDefault="45AD9189" w:rsidP="45AD9189">
      <w:pPr>
        <w:jc w:val="center"/>
        <w:rPr>
          <w:rFonts w:eastAsiaTheme="minorEastAsia"/>
          <w:b/>
          <w:sz w:val="24"/>
          <w:szCs w:val="24"/>
        </w:rPr>
      </w:pPr>
      <w:r w:rsidRPr="00474003">
        <w:rPr>
          <w:rFonts w:eastAsiaTheme="minorEastAsia"/>
          <w:b/>
          <w:sz w:val="24"/>
          <w:szCs w:val="24"/>
        </w:rPr>
        <w:t>At</w:t>
      </w:r>
    </w:p>
    <w:p w14:paraId="1FFD9594" w14:textId="1B8BE8CD" w:rsidR="45AD9189" w:rsidRPr="00474003" w:rsidRDefault="45AD9189" w:rsidP="45AD9189">
      <w:pPr>
        <w:jc w:val="center"/>
        <w:rPr>
          <w:rFonts w:eastAsiaTheme="minorEastAsia"/>
          <w:b/>
          <w:sz w:val="24"/>
          <w:szCs w:val="24"/>
        </w:rPr>
      </w:pPr>
      <w:r w:rsidRPr="00474003">
        <w:rPr>
          <w:rFonts w:eastAsiaTheme="minorEastAsia"/>
          <w:b/>
          <w:sz w:val="24"/>
          <w:szCs w:val="24"/>
        </w:rPr>
        <w:t>The Windy Harbour Hotel, Old Glossop</w:t>
      </w:r>
    </w:p>
    <w:p w14:paraId="107D8BD6" w14:textId="623482FC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Apologies</w:t>
      </w:r>
    </w:p>
    <w:p w14:paraId="700562F6" w14:textId="79221D86" w:rsidR="45AD9189" w:rsidRDefault="45AD9189" w:rsidP="45AD9189">
      <w:pPr>
        <w:rPr>
          <w:rFonts w:eastAsiaTheme="minorEastAsia"/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 xml:space="preserve">R Lyon, M </w:t>
      </w:r>
      <w:proofErr w:type="spellStart"/>
      <w:r w:rsidRPr="45AD9189">
        <w:rPr>
          <w:rFonts w:eastAsiaTheme="minorEastAsia"/>
          <w:sz w:val="24"/>
          <w:szCs w:val="24"/>
        </w:rPr>
        <w:t>Smitham</w:t>
      </w:r>
      <w:proofErr w:type="spellEnd"/>
      <w:r w:rsidRPr="45AD9189">
        <w:rPr>
          <w:rFonts w:eastAsiaTheme="minorEastAsia"/>
          <w:sz w:val="24"/>
          <w:szCs w:val="24"/>
        </w:rPr>
        <w:t xml:space="preserve">, </w:t>
      </w:r>
      <w:proofErr w:type="gramStart"/>
      <w:r w:rsidRPr="45AD9189">
        <w:rPr>
          <w:rFonts w:eastAsiaTheme="minorEastAsia"/>
          <w:sz w:val="24"/>
          <w:szCs w:val="24"/>
        </w:rPr>
        <w:t>A</w:t>
      </w:r>
      <w:proofErr w:type="gramEnd"/>
      <w:r w:rsidRPr="45AD9189">
        <w:rPr>
          <w:rFonts w:eastAsiaTheme="minorEastAsia"/>
          <w:sz w:val="24"/>
          <w:szCs w:val="24"/>
        </w:rPr>
        <w:t xml:space="preserve"> </w:t>
      </w:r>
      <w:r w:rsidR="00474003">
        <w:rPr>
          <w:rFonts w:eastAsiaTheme="minorEastAsia"/>
          <w:sz w:val="24"/>
          <w:szCs w:val="24"/>
        </w:rPr>
        <w:t>Forbes</w:t>
      </w:r>
      <w:r w:rsidRPr="45AD9189">
        <w:rPr>
          <w:rFonts w:eastAsiaTheme="minorEastAsia"/>
          <w:sz w:val="24"/>
          <w:szCs w:val="24"/>
        </w:rPr>
        <w:t>, M Weaver,</w:t>
      </w:r>
      <w:r w:rsidR="00474003">
        <w:rPr>
          <w:rFonts w:eastAsiaTheme="minorEastAsia"/>
          <w:sz w:val="24"/>
          <w:szCs w:val="24"/>
        </w:rPr>
        <w:t xml:space="preserve"> C Weaver, J </w:t>
      </w:r>
      <w:proofErr w:type="spellStart"/>
      <w:r w:rsidR="00474003">
        <w:rPr>
          <w:rFonts w:eastAsiaTheme="minorEastAsia"/>
          <w:sz w:val="24"/>
          <w:szCs w:val="24"/>
        </w:rPr>
        <w:t>Simm</w:t>
      </w:r>
      <w:proofErr w:type="spellEnd"/>
      <w:r w:rsidR="00474003">
        <w:rPr>
          <w:rFonts w:eastAsiaTheme="minorEastAsia"/>
          <w:sz w:val="24"/>
          <w:szCs w:val="24"/>
        </w:rPr>
        <w:t xml:space="preserve">, B Taylor, K Parry, N O’Connor, A Shaw, K Braithwaite, A </w:t>
      </w:r>
      <w:proofErr w:type="spellStart"/>
      <w:r w:rsidR="00474003">
        <w:rPr>
          <w:rFonts w:eastAsiaTheme="minorEastAsia"/>
          <w:sz w:val="24"/>
          <w:szCs w:val="24"/>
        </w:rPr>
        <w:t>Debes</w:t>
      </w:r>
      <w:proofErr w:type="spellEnd"/>
    </w:p>
    <w:p w14:paraId="3F2542CF" w14:textId="71EE38D9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Development strategy</w:t>
      </w:r>
    </w:p>
    <w:p w14:paraId="139DE937" w14:textId="131A63C6" w:rsidR="45AD9189" w:rsidRDefault="00474003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R Atkins presented a draft strategy document to the meeting for discussion and comment.</w:t>
      </w:r>
    </w:p>
    <w:p w14:paraId="773014F7" w14:textId="0D95F666" w:rsidR="45AD9189" w:rsidRDefault="45AD9189" w:rsidP="45AD9189">
      <w:pPr>
        <w:rPr>
          <w:rFonts w:eastAsiaTheme="minorEastAsia"/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An int</w:t>
      </w:r>
      <w:r w:rsidR="00474003">
        <w:rPr>
          <w:rFonts w:eastAsiaTheme="minorEastAsia"/>
          <w:sz w:val="24"/>
          <w:szCs w:val="24"/>
        </w:rPr>
        <w:t xml:space="preserve">eresting debate took place and amongst other issues the </w:t>
      </w:r>
      <w:r w:rsidRPr="45AD9189">
        <w:rPr>
          <w:rFonts w:eastAsiaTheme="minorEastAsia"/>
          <w:sz w:val="24"/>
          <w:szCs w:val="24"/>
        </w:rPr>
        <w:t>following ideas we</w:t>
      </w:r>
      <w:r w:rsidR="00474003">
        <w:rPr>
          <w:rFonts w:eastAsiaTheme="minorEastAsia"/>
          <w:sz w:val="24"/>
          <w:szCs w:val="24"/>
        </w:rPr>
        <w:t>re</w:t>
      </w:r>
      <w:r w:rsidRPr="45AD9189">
        <w:rPr>
          <w:rFonts w:eastAsiaTheme="minorEastAsia"/>
          <w:sz w:val="24"/>
          <w:szCs w:val="24"/>
        </w:rPr>
        <w:t xml:space="preserve"> discussed:</w:t>
      </w:r>
    </w:p>
    <w:p w14:paraId="467FFD6B" w14:textId="3E1D33FA" w:rsidR="45AD9189" w:rsidRDefault="00474003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Must try to</w:t>
      </w:r>
      <w:r w:rsidR="45AD9189" w:rsidRPr="45AD9189">
        <w:rPr>
          <w:rFonts w:eastAsiaTheme="minorEastAsia"/>
          <w:sz w:val="24"/>
          <w:szCs w:val="24"/>
        </w:rPr>
        <w:t xml:space="preserve"> ride recent national success</w:t>
      </w:r>
      <w:r>
        <w:rPr>
          <w:rFonts w:eastAsiaTheme="minorEastAsia"/>
          <w:sz w:val="24"/>
          <w:szCs w:val="24"/>
        </w:rPr>
        <w:t>.</w:t>
      </w:r>
    </w:p>
    <w:p w14:paraId="5A072B0A" w14:textId="2976F152" w:rsidR="45AD9189" w:rsidRDefault="45AD9189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Contact new members so that we can generate support, find more candidates and encourage more members to volunteer</w:t>
      </w:r>
      <w:r w:rsidR="00474003">
        <w:rPr>
          <w:rFonts w:eastAsiaTheme="minorEastAsia"/>
          <w:sz w:val="24"/>
          <w:szCs w:val="24"/>
        </w:rPr>
        <w:t>.</w:t>
      </w:r>
      <w:r w:rsidR="009479A9">
        <w:rPr>
          <w:rFonts w:eastAsiaTheme="minorEastAsia"/>
          <w:sz w:val="24"/>
          <w:szCs w:val="24"/>
        </w:rPr>
        <w:t xml:space="preserve"> Lack of suitable candidates in Glossop noted.</w:t>
      </w:r>
    </w:p>
    <w:p w14:paraId="53D1164C" w14:textId="0E61F58C" w:rsidR="45AD9189" w:rsidRDefault="45AD9189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Use social media to full advant</w:t>
      </w:r>
      <w:r w:rsidR="00474003">
        <w:rPr>
          <w:rFonts w:eastAsiaTheme="minorEastAsia"/>
          <w:sz w:val="24"/>
          <w:szCs w:val="24"/>
        </w:rPr>
        <w:t>age to catch a younger audience.</w:t>
      </w:r>
    </w:p>
    <w:p w14:paraId="4EB56117" w14:textId="725B75E3" w:rsidR="45AD9189" w:rsidRDefault="45AD9189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Produce more petitions to galvanise local support</w:t>
      </w:r>
      <w:r w:rsidR="00474003">
        <w:rPr>
          <w:rFonts w:eastAsiaTheme="minorEastAsia"/>
          <w:sz w:val="24"/>
          <w:szCs w:val="24"/>
        </w:rPr>
        <w:t>.</w:t>
      </w:r>
    </w:p>
    <w:p w14:paraId="6326FF19" w14:textId="366E2455" w:rsidR="45AD9189" w:rsidRPr="00474003" w:rsidRDefault="45AD9189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We need to mobilise members</w:t>
      </w:r>
      <w:r w:rsidR="00474003">
        <w:rPr>
          <w:rFonts w:eastAsiaTheme="minorEastAsia"/>
          <w:sz w:val="24"/>
          <w:szCs w:val="24"/>
        </w:rPr>
        <w:t>.</w:t>
      </w:r>
    </w:p>
    <w:p w14:paraId="4C06A82A" w14:textId="3A7498E3" w:rsidR="00474003" w:rsidRPr="00474003" w:rsidRDefault="00474003" w:rsidP="45AD918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Utilising local events such as carnivals to publicise the party locally.</w:t>
      </w:r>
    </w:p>
    <w:p w14:paraId="6D04DC73" w14:textId="3504A074" w:rsidR="00474003" w:rsidRPr="00474003" w:rsidRDefault="00474003" w:rsidP="00474003">
      <w:pPr>
        <w:rPr>
          <w:sz w:val="24"/>
          <w:szCs w:val="24"/>
        </w:rPr>
      </w:pPr>
      <w:r>
        <w:rPr>
          <w:sz w:val="24"/>
          <w:szCs w:val="24"/>
        </w:rPr>
        <w:t>The draft document will be circulated electronically for further comment so that it can be modified as necessary and agreed at the next meeting</w:t>
      </w:r>
      <w:r w:rsidR="009479A9">
        <w:rPr>
          <w:sz w:val="24"/>
          <w:szCs w:val="24"/>
        </w:rPr>
        <w:t xml:space="preserve"> (see attached)</w:t>
      </w:r>
      <w:r>
        <w:rPr>
          <w:sz w:val="24"/>
          <w:szCs w:val="24"/>
        </w:rPr>
        <w:t>.</w:t>
      </w:r>
    </w:p>
    <w:p w14:paraId="71D1789C" w14:textId="320EDC48" w:rsidR="45AD9189" w:rsidRDefault="00474003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possibility of </w:t>
      </w:r>
      <w:r w:rsidR="45AD9189" w:rsidRPr="45AD9189">
        <w:rPr>
          <w:rFonts w:eastAsiaTheme="minorEastAsia"/>
          <w:sz w:val="24"/>
          <w:szCs w:val="24"/>
        </w:rPr>
        <w:t>obtaining a marked register identifying who votes so we can potentially focus our efforts on the electo</w:t>
      </w:r>
      <w:r>
        <w:rPr>
          <w:rFonts w:eastAsiaTheme="minorEastAsia"/>
          <w:sz w:val="24"/>
          <w:szCs w:val="24"/>
        </w:rPr>
        <w:t>rate who turn out consistently was discussed and will be explored.</w:t>
      </w:r>
    </w:p>
    <w:p w14:paraId="0F12ADA4" w14:textId="2CD394F8" w:rsidR="45AD9189" w:rsidRDefault="00474003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possibility of</w:t>
      </w:r>
      <w:r w:rsidR="45AD9189" w:rsidRPr="45AD9189">
        <w:rPr>
          <w:rFonts w:eastAsiaTheme="minorEastAsia"/>
          <w:sz w:val="24"/>
          <w:szCs w:val="24"/>
        </w:rPr>
        <w:t xml:space="preserve"> pa</w:t>
      </w:r>
      <w:r>
        <w:rPr>
          <w:rFonts w:eastAsiaTheme="minorEastAsia"/>
          <w:sz w:val="24"/>
          <w:szCs w:val="24"/>
        </w:rPr>
        <w:t>ct with the Green party, as has been done elsewhere in Derbyshire, was discussed and will be explored.</w:t>
      </w:r>
    </w:p>
    <w:p w14:paraId="19916EF2" w14:textId="721FD666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Leadership election</w:t>
      </w:r>
    </w:p>
    <w:p w14:paraId="2730E696" w14:textId="77B52228" w:rsidR="45AD9189" w:rsidRDefault="00474003" w:rsidP="45AD9189">
      <w:p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The pros and cons of both leadership candidates were discussed and it was agreed that it was hard to separate them, with both having the potential to be excellent leaders.</w:t>
      </w:r>
      <w:r w:rsidR="45AD9189" w:rsidRPr="45AD9189">
        <w:rPr>
          <w:rFonts w:eastAsiaTheme="minorEastAsia"/>
          <w:sz w:val="24"/>
          <w:szCs w:val="24"/>
        </w:rPr>
        <w:t xml:space="preserve"> </w:t>
      </w:r>
    </w:p>
    <w:p w14:paraId="69D9502E" w14:textId="5DBA11EF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PPC</w:t>
      </w:r>
    </w:p>
    <w:p w14:paraId="08FBA317" w14:textId="79F5683D" w:rsidR="000C6892" w:rsidRDefault="45AD9189" w:rsidP="45AD9189">
      <w:pPr>
        <w:rPr>
          <w:rFonts w:eastAsiaTheme="minorEastAsia"/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The select</w:t>
      </w:r>
      <w:r w:rsidR="000C6892">
        <w:rPr>
          <w:rFonts w:eastAsiaTheme="minorEastAsia"/>
          <w:sz w:val="24"/>
          <w:szCs w:val="24"/>
        </w:rPr>
        <w:t>ion process has been re-</w:t>
      </w:r>
      <w:proofErr w:type="gramStart"/>
      <w:r w:rsidR="000C6892">
        <w:rPr>
          <w:rFonts w:eastAsiaTheme="minorEastAsia"/>
          <w:sz w:val="24"/>
          <w:szCs w:val="24"/>
        </w:rPr>
        <w:t>started,</w:t>
      </w:r>
      <w:proofErr w:type="gramEnd"/>
      <w:r w:rsidR="000C6892">
        <w:rPr>
          <w:rFonts w:eastAsiaTheme="minorEastAsia"/>
          <w:sz w:val="24"/>
          <w:szCs w:val="24"/>
        </w:rPr>
        <w:t xml:space="preserve"> the advert is live and closes at 5 pm on Friday 2</w:t>
      </w:r>
      <w:r w:rsidR="000C6892" w:rsidRPr="000C6892">
        <w:rPr>
          <w:rFonts w:eastAsiaTheme="minorEastAsia"/>
          <w:sz w:val="24"/>
          <w:szCs w:val="24"/>
          <w:vertAlign w:val="superscript"/>
        </w:rPr>
        <w:t>nd</w:t>
      </w:r>
      <w:r w:rsidR="000C6892">
        <w:rPr>
          <w:rFonts w:eastAsiaTheme="minorEastAsia"/>
          <w:sz w:val="24"/>
          <w:szCs w:val="24"/>
        </w:rPr>
        <w:t xml:space="preserve"> August 2019</w:t>
      </w:r>
    </w:p>
    <w:p w14:paraId="38AC642D" w14:textId="77777777" w:rsidR="000C6892" w:rsidRDefault="000C6892" w:rsidP="45AD9189">
      <w:pPr>
        <w:rPr>
          <w:rFonts w:eastAsiaTheme="minorEastAsia"/>
          <w:sz w:val="24"/>
          <w:szCs w:val="24"/>
        </w:rPr>
      </w:pPr>
    </w:p>
    <w:p w14:paraId="53A93D09" w14:textId="3EA1C105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lastRenderedPageBreak/>
        <w:t>Reports</w:t>
      </w:r>
    </w:p>
    <w:p w14:paraId="295D61C9" w14:textId="74D4783D" w:rsidR="45AD9189" w:rsidRDefault="45AD9189" w:rsidP="000C6892">
      <w:pPr>
        <w:rPr>
          <w:sz w:val="24"/>
          <w:szCs w:val="24"/>
        </w:rPr>
      </w:pPr>
      <w:r w:rsidRPr="45AD9189">
        <w:rPr>
          <w:rFonts w:eastAsiaTheme="minorEastAsia"/>
          <w:sz w:val="24"/>
          <w:szCs w:val="24"/>
        </w:rPr>
        <w:t>A climate emergency motion is being put forward at th</w:t>
      </w:r>
      <w:r w:rsidR="000C6892">
        <w:rPr>
          <w:rFonts w:eastAsiaTheme="minorEastAsia"/>
          <w:sz w:val="24"/>
          <w:szCs w:val="24"/>
        </w:rPr>
        <w:t xml:space="preserve">e next HPBC meeting and R Atkins reported that he was now on </w:t>
      </w:r>
      <w:r w:rsidRPr="45AD9189">
        <w:rPr>
          <w:rFonts w:eastAsiaTheme="minorEastAsia"/>
          <w:sz w:val="24"/>
          <w:szCs w:val="24"/>
        </w:rPr>
        <w:t>th</w:t>
      </w:r>
      <w:r w:rsidR="000C6892">
        <w:rPr>
          <w:rFonts w:eastAsiaTheme="minorEastAsia"/>
          <w:sz w:val="24"/>
          <w:szCs w:val="24"/>
        </w:rPr>
        <w:t>e economy and growth committee.</w:t>
      </w:r>
    </w:p>
    <w:p w14:paraId="4DEA6D01" w14:textId="713BFBB4" w:rsidR="000C6892" w:rsidRDefault="000C6892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issue of waste disposal/recycling was discussed at some length:</w:t>
      </w:r>
    </w:p>
    <w:p w14:paraId="713D827B" w14:textId="77777777" w:rsidR="000C6892" w:rsidRPr="000C6892" w:rsidRDefault="000C6892" w:rsidP="000C6892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0C6892">
        <w:rPr>
          <w:rFonts w:eastAsiaTheme="minorEastAsia"/>
          <w:sz w:val="24"/>
          <w:szCs w:val="24"/>
        </w:rPr>
        <w:t xml:space="preserve">It was noted that whilst the use of biodegradable food bags is still technically a trial it is expected to become permanent. </w:t>
      </w:r>
    </w:p>
    <w:p w14:paraId="4A52E504" w14:textId="77777777" w:rsidR="000C6892" w:rsidRPr="000C6892" w:rsidRDefault="000C6892" w:rsidP="45AD9189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0C6892">
        <w:rPr>
          <w:rFonts w:eastAsiaTheme="minorEastAsia"/>
          <w:sz w:val="24"/>
          <w:szCs w:val="24"/>
        </w:rPr>
        <w:t>A n</w:t>
      </w:r>
      <w:r w:rsidR="45AD9189" w:rsidRPr="000C6892">
        <w:rPr>
          <w:rFonts w:eastAsiaTheme="minorEastAsia"/>
          <w:sz w:val="24"/>
          <w:szCs w:val="24"/>
        </w:rPr>
        <w:t>ew scheme on collection of small electrical appliances</w:t>
      </w:r>
      <w:r w:rsidRPr="000C6892">
        <w:rPr>
          <w:rFonts w:eastAsiaTheme="minorEastAsia"/>
          <w:sz w:val="24"/>
          <w:szCs w:val="24"/>
        </w:rPr>
        <w:t xml:space="preserve"> is to begin soon.</w:t>
      </w:r>
    </w:p>
    <w:p w14:paraId="08616639" w14:textId="0F320E07" w:rsidR="45AD9189" w:rsidRDefault="009479A9" w:rsidP="45AD9189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Waste </w:t>
      </w:r>
      <w:r w:rsidR="45AD9189" w:rsidRPr="000C6892">
        <w:rPr>
          <w:rFonts w:eastAsiaTheme="minorEastAsia"/>
          <w:sz w:val="24"/>
          <w:szCs w:val="24"/>
        </w:rPr>
        <w:t xml:space="preserve">vehicles </w:t>
      </w:r>
      <w:r>
        <w:rPr>
          <w:rFonts w:eastAsiaTheme="minorEastAsia"/>
          <w:sz w:val="24"/>
          <w:szCs w:val="24"/>
        </w:rPr>
        <w:t xml:space="preserve">are to be </w:t>
      </w:r>
      <w:r w:rsidR="45AD9189" w:rsidRPr="000C6892">
        <w:rPr>
          <w:rFonts w:eastAsiaTheme="minorEastAsia"/>
          <w:sz w:val="24"/>
          <w:szCs w:val="24"/>
        </w:rPr>
        <w:t xml:space="preserve">fitted with CCTV </w:t>
      </w:r>
      <w:r>
        <w:rPr>
          <w:rFonts w:eastAsiaTheme="minorEastAsia"/>
          <w:sz w:val="24"/>
          <w:szCs w:val="24"/>
        </w:rPr>
        <w:t>which will help reduce instances of the contamination of recycling and will hopefully reduce the number of instances of bins being “lost”.</w:t>
      </w:r>
    </w:p>
    <w:p w14:paraId="59E70830" w14:textId="77777777" w:rsidR="009479A9" w:rsidRPr="000C6892" w:rsidRDefault="009479A9" w:rsidP="009479A9">
      <w:pPr>
        <w:pStyle w:val="ListParagraph"/>
        <w:rPr>
          <w:rFonts w:eastAsiaTheme="minorEastAsia"/>
          <w:sz w:val="24"/>
          <w:szCs w:val="24"/>
        </w:rPr>
      </w:pPr>
    </w:p>
    <w:p w14:paraId="4F90947F" w14:textId="672CBF68" w:rsidR="45AD9189" w:rsidRPr="000C6892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000C6892">
        <w:rPr>
          <w:rFonts w:eastAsiaTheme="minorEastAsia"/>
          <w:b/>
          <w:bCs/>
          <w:sz w:val="24"/>
          <w:szCs w:val="24"/>
        </w:rPr>
        <w:t>Social event</w:t>
      </w:r>
    </w:p>
    <w:p w14:paraId="3CFA9A80" w14:textId="446D3376" w:rsidR="45AD9189" w:rsidRDefault="009479A9" w:rsidP="45AD9189">
      <w:p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A BBQ is to be held on the afternoon of Sunday 4</w:t>
      </w:r>
      <w:r w:rsidRPr="009479A9">
        <w:rPr>
          <w:rFonts w:eastAsiaTheme="minorEastAsia"/>
          <w:sz w:val="24"/>
          <w:szCs w:val="24"/>
          <w:vertAlign w:val="superscript"/>
        </w:rPr>
        <w:t>th</w:t>
      </w:r>
      <w:r>
        <w:rPr>
          <w:rFonts w:eastAsiaTheme="minorEastAsia"/>
          <w:sz w:val="24"/>
          <w:szCs w:val="24"/>
        </w:rPr>
        <w:t xml:space="preserve"> August, with D </w:t>
      </w:r>
      <w:proofErr w:type="spellStart"/>
      <w:r>
        <w:rPr>
          <w:rFonts w:eastAsiaTheme="minorEastAsia"/>
          <w:sz w:val="24"/>
          <w:szCs w:val="24"/>
        </w:rPr>
        <w:t>Rayworth</w:t>
      </w:r>
      <w:proofErr w:type="spellEnd"/>
      <w:r>
        <w:rPr>
          <w:rFonts w:eastAsiaTheme="minorEastAsia"/>
          <w:sz w:val="24"/>
          <w:szCs w:val="24"/>
        </w:rPr>
        <w:t xml:space="preserve"> very kindly agreeing to host. The event will be advertised to gauge numbers for catering.</w:t>
      </w:r>
      <w:r w:rsidR="45AD9189" w:rsidRPr="45AD9189">
        <w:rPr>
          <w:rFonts w:eastAsiaTheme="minorEastAsia"/>
          <w:sz w:val="24"/>
          <w:szCs w:val="24"/>
        </w:rPr>
        <w:t xml:space="preserve"> </w:t>
      </w:r>
    </w:p>
    <w:p w14:paraId="72AE9D28" w14:textId="61734969" w:rsidR="45AD9189" w:rsidRDefault="009479A9" w:rsidP="078328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Shaw is in the process of assessing venues </w:t>
      </w:r>
      <w:r w:rsidR="07832859" w:rsidRPr="07832859">
        <w:rPr>
          <w:rFonts w:eastAsiaTheme="minorEastAsia"/>
          <w:sz w:val="24"/>
          <w:szCs w:val="24"/>
        </w:rPr>
        <w:t xml:space="preserve">for </w:t>
      </w:r>
      <w:r>
        <w:rPr>
          <w:rFonts w:eastAsiaTheme="minorEastAsia"/>
          <w:sz w:val="24"/>
          <w:szCs w:val="24"/>
        </w:rPr>
        <w:t>another social event to be held in Glossop with the primary aim of engaging new Glossop based members but that will also be open to all</w:t>
      </w:r>
      <w:r w:rsidR="07832859" w:rsidRPr="07832859">
        <w:rPr>
          <w:rFonts w:eastAsiaTheme="minorEastAsia"/>
          <w:sz w:val="24"/>
          <w:szCs w:val="24"/>
        </w:rPr>
        <w:t xml:space="preserve">. </w:t>
      </w:r>
    </w:p>
    <w:p w14:paraId="1D7DE623" w14:textId="1BC3D0CE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Member’s issues</w:t>
      </w:r>
    </w:p>
    <w:p w14:paraId="1852C8DA" w14:textId="256AB572" w:rsidR="45AD9189" w:rsidRDefault="009479A9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Forbes is running an “Anti-Brexit </w:t>
      </w:r>
      <w:proofErr w:type="spellStart"/>
      <w:r>
        <w:rPr>
          <w:rFonts w:eastAsiaTheme="minorEastAsia"/>
          <w:sz w:val="24"/>
          <w:szCs w:val="24"/>
        </w:rPr>
        <w:t>LibDem</w:t>
      </w:r>
      <w:proofErr w:type="spellEnd"/>
      <w:r>
        <w:rPr>
          <w:rFonts w:eastAsiaTheme="minorEastAsia"/>
          <w:sz w:val="24"/>
          <w:szCs w:val="24"/>
        </w:rPr>
        <w:t xml:space="preserve"> stall” at the Crescent in Buxton on Saturday 27</w:t>
      </w:r>
      <w:r w:rsidRPr="009479A9">
        <w:rPr>
          <w:rFonts w:eastAsiaTheme="minorEastAsia"/>
          <w:sz w:val="24"/>
          <w:szCs w:val="24"/>
          <w:vertAlign w:val="superscript"/>
        </w:rPr>
        <w:t>th</w:t>
      </w:r>
      <w:r>
        <w:rPr>
          <w:rFonts w:eastAsiaTheme="minorEastAsia"/>
          <w:sz w:val="24"/>
          <w:szCs w:val="24"/>
        </w:rPr>
        <w:t xml:space="preserve"> July between 10 am – 3 pm. Volunteers are required to man the stall and this will be advertised as result.</w:t>
      </w:r>
    </w:p>
    <w:p w14:paraId="09E4B119" w14:textId="1887B6A7" w:rsidR="009479A9" w:rsidRDefault="009479A9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</w:t>
      </w:r>
      <w:proofErr w:type="spellStart"/>
      <w:r>
        <w:rPr>
          <w:rFonts w:eastAsiaTheme="minorEastAsia"/>
          <w:sz w:val="24"/>
          <w:szCs w:val="24"/>
        </w:rPr>
        <w:t>Debes</w:t>
      </w:r>
      <w:proofErr w:type="spellEnd"/>
      <w:r>
        <w:rPr>
          <w:rFonts w:eastAsiaTheme="minorEastAsia"/>
          <w:sz w:val="24"/>
          <w:szCs w:val="24"/>
        </w:rPr>
        <w:t xml:space="preserve"> has contributed his ideas as to what our “three major national issues” should be for campaigning. This was discussed a little but needs further thought.</w:t>
      </w:r>
    </w:p>
    <w:p w14:paraId="5314A9A9" w14:textId="5ABD8E30" w:rsidR="009479A9" w:rsidRPr="009479A9" w:rsidRDefault="009479A9" w:rsidP="45AD91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 </w:t>
      </w:r>
      <w:proofErr w:type="spellStart"/>
      <w:r>
        <w:rPr>
          <w:rFonts w:eastAsiaTheme="minorEastAsia"/>
          <w:sz w:val="24"/>
          <w:szCs w:val="24"/>
        </w:rPr>
        <w:t>Rayworth</w:t>
      </w:r>
      <w:proofErr w:type="spellEnd"/>
      <w:r>
        <w:rPr>
          <w:rFonts w:eastAsiaTheme="minorEastAsia"/>
          <w:sz w:val="24"/>
          <w:szCs w:val="24"/>
        </w:rPr>
        <w:t xml:space="preserve"> reported back on his attendance at the Derbyshire Lib Dems meeting (see attached).</w:t>
      </w:r>
      <w:bookmarkStart w:id="0" w:name="_GoBack"/>
      <w:bookmarkEnd w:id="0"/>
    </w:p>
    <w:p w14:paraId="7F16BE5A" w14:textId="5581FE08" w:rsidR="45AD9189" w:rsidRDefault="45AD9189" w:rsidP="45AD9189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 w:rsidRPr="45AD9189">
        <w:rPr>
          <w:rFonts w:eastAsiaTheme="minorEastAsia"/>
          <w:b/>
          <w:bCs/>
          <w:sz w:val="24"/>
          <w:szCs w:val="24"/>
        </w:rPr>
        <w:t>Next meeting</w:t>
      </w:r>
    </w:p>
    <w:p w14:paraId="7CFD643F" w14:textId="49AC5CFD" w:rsidR="45AD9189" w:rsidRPr="009479A9" w:rsidRDefault="009479A9" w:rsidP="45AD9189">
      <w:p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7:30 pm on </w:t>
      </w:r>
      <w:r w:rsidR="45AD9189" w:rsidRPr="45AD9189">
        <w:rPr>
          <w:rFonts w:eastAsiaTheme="minorEastAsia"/>
          <w:sz w:val="24"/>
          <w:szCs w:val="24"/>
        </w:rPr>
        <w:t>Wednesday 25</w:t>
      </w:r>
      <w:r w:rsidR="45AD9189" w:rsidRPr="45AD9189">
        <w:rPr>
          <w:rFonts w:eastAsiaTheme="minorEastAsia"/>
          <w:sz w:val="24"/>
          <w:szCs w:val="24"/>
          <w:vertAlign w:val="superscript"/>
        </w:rPr>
        <w:t>th</w:t>
      </w:r>
      <w:r w:rsidR="45AD9189" w:rsidRPr="45AD9189">
        <w:rPr>
          <w:rFonts w:eastAsiaTheme="minorEastAsia"/>
          <w:sz w:val="24"/>
          <w:szCs w:val="24"/>
        </w:rPr>
        <w:t xml:space="preserve"> September </w:t>
      </w:r>
      <w:r>
        <w:rPr>
          <w:rFonts w:eastAsiaTheme="minorEastAsia"/>
          <w:sz w:val="24"/>
          <w:szCs w:val="24"/>
        </w:rPr>
        <w:t xml:space="preserve">2019 </w:t>
      </w:r>
      <w:r w:rsidRPr="009479A9">
        <w:rPr>
          <w:rFonts w:eastAsiaTheme="minorEastAsia"/>
          <w:bCs/>
          <w:sz w:val="24"/>
          <w:szCs w:val="24"/>
        </w:rPr>
        <w:t>at</w:t>
      </w:r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Sycamore Inn, Birch Vale.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09"/>
        <w:gridCol w:w="3009"/>
        <w:gridCol w:w="3009"/>
      </w:tblGrid>
      <w:tr w:rsidR="45AD9189" w14:paraId="7B392F8A" w14:textId="77777777" w:rsidTr="45AD9189">
        <w:tc>
          <w:tcPr>
            <w:tcW w:w="3009" w:type="dxa"/>
          </w:tcPr>
          <w:p w14:paraId="72FE0093" w14:textId="73293969" w:rsidR="45AD9189" w:rsidRDefault="45AD9189" w:rsidP="45AD918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AD9189">
              <w:rPr>
                <w:rFonts w:eastAsiaTheme="minorEastAsia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3009" w:type="dxa"/>
          </w:tcPr>
          <w:p w14:paraId="604FBD69" w14:textId="4B7E05E8" w:rsidR="45AD9189" w:rsidRDefault="45AD9189" w:rsidP="45AD918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AD9189">
              <w:rPr>
                <w:rFonts w:eastAsiaTheme="minorEastAsia"/>
                <w:b/>
                <w:bCs/>
                <w:sz w:val="24"/>
                <w:szCs w:val="24"/>
              </w:rPr>
              <w:t>Responsible</w:t>
            </w:r>
          </w:p>
        </w:tc>
        <w:tc>
          <w:tcPr>
            <w:tcW w:w="3009" w:type="dxa"/>
          </w:tcPr>
          <w:p w14:paraId="49342545" w14:textId="70266D4E" w:rsidR="45AD9189" w:rsidRDefault="45AD9189" w:rsidP="45AD918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AD9189">
              <w:rPr>
                <w:rFonts w:eastAsiaTheme="minorEastAsia"/>
                <w:b/>
                <w:bCs/>
                <w:sz w:val="24"/>
                <w:szCs w:val="24"/>
              </w:rPr>
              <w:t>Time scale</w:t>
            </w:r>
          </w:p>
        </w:tc>
      </w:tr>
      <w:tr w:rsidR="009479A9" w14:paraId="15A228C7" w14:textId="77777777" w:rsidTr="45AD9189">
        <w:tc>
          <w:tcPr>
            <w:tcW w:w="3009" w:type="dxa"/>
          </w:tcPr>
          <w:p w14:paraId="2530EF70" w14:textId="10C6D801" w:rsidR="009479A9" w:rsidRPr="009479A9" w:rsidRDefault="009479A9" w:rsidP="45AD9189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Commence PPC process</w:t>
            </w:r>
          </w:p>
        </w:tc>
        <w:tc>
          <w:tcPr>
            <w:tcW w:w="3009" w:type="dxa"/>
          </w:tcPr>
          <w:p w14:paraId="615E717B" w14:textId="3100A387" w:rsidR="009479A9" w:rsidRPr="009479A9" w:rsidRDefault="009479A9" w:rsidP="45AD9189">
            <w:pPr>
              <w:rPr>
                <w:rFonts w:eastAsiaTheme="minorEastAsia"/>
                <w:b/>
                <w:bCs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 xml:space="preserve">Roy Lyon, Barrie Taylor, Jane </w:t>
            </w:r>
            <w:proofErr w:type="spellStart"/>
            <w:r w:rsidRPr="009479A9">
              <w:rPr>
                <w:rFonts w:eastAsiaTheme="minorEastAsia"/>
                <w:sz w:val="18"/>
                <w:szCs w:val="18"/>
              </w:rPr>
              <w:t>Simm</w:t>
            </w:r>
            <w:proofErr w:type="spellEnd"/>
          </w:p>
        </w:tc>
        <w:tc>
          <w:tcPr>
            <w:tcW w:w="3009" w:type="dxa"/>
          </w:tcPr>
          <w:p w14:paraId="7F3454B2" w14:textId="7F2734D6" w:rsidR="009479A9" w:rsidRPr="009479A9" w:rsidRDefault="009479A9" w:rsidP="45AD9189">
            <w:pPr>
              <w:rPr>
                <w:rFonts w:eastAsiaTheme="minorEastAsia"/>
                <w:bCs/>
                <w:sz w:val="18"/>
                <w:szCs w:val="18"/>
              </w:rPr>
            </w:pPr>
            <w:r w:rsidRPr="009479A9">
              <w:rPr>
                <w:rFonts w:eastAsiaTheme="minorEastAsia"/>
                <w:bCs/>
                <w:sz w:val="18"/>
                <w:szCs w:val="18"/>
              </w:rPr>
              <w:t>Immediate</w:t>
            </w:r>
          </w:p>
        </w:tc>
      </w:tr>
      <w:tr w:rsidR="001C7E8A" w14:paraId="09BB6229" w14:textId="77777777" w:rsidTr="45AD9189">
        <w:tc>
          <w:tcPr>
            <w:tcW w:w="3009" w:type="dxa"/>
          </w:tcPr>
          <w:p w14:paraId="29CD94B7" w14:textId="74B18759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Circulate draft strategy document</w:t>
            </w:r>
          </w:p>
        </w:tc>
        <w:tc>
          <w:tcPr>
            <w:tcW w:w="3009" w:type="dxa"/>
          </w:tcPr>
          <w:p w14:paraId="4ECF017A" w14:textId="59A253F9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Stephen Worrall</w:t>
            </w:r>
          </w:p>
        </w:tc>
        <w:tc>
          <w:tcPr>
            <w:tcW w:w="3009" w:type="dxa"/>
          </w:tcPr>
          <w:p w14:paraId="76788CB8" w14:textId="437C4DD9" w:rsidR="001C7E8A" w:rsidRPr="009479A9" w:rsidRDefault="001C7E8A" w:rsidP="45AD9189">
            <w:pPr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Immediate</w:t>
            </w:r>
          </w:p>
        </w:tc>
      </w:tr>
      <w:tr w:rsidR="001C7E8A" w14:paraId="15683A2E" w14:textId="77777777" w:rsidTr="45AD9189">
        <w:tc>
          <w:tcPr>
            <w:tcW w:w="3009" w:type="dxa"/>
          </w:tcPr>
          <w:p w14:paraId="7C218EC4" w14:textId="4F4CB27E" w:rsidR="001C7E8A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Contact electoral services department about obtaining a marked register</w:t>
            </w:r>
            <w:r>
              <w:rPr>
                <w:rFonts w:eastAsiaTheme="minorEastAsia"/>
                <w:sz w:val="18"/>
                <w:szCs w:val="18"/>
              </w:rPr>
              <w:t>.</w:t>
            </w:r>
          </w:p>
        </w:tc>
        <w:tc>
          <w:tcPr>
            <w:tcW w:w="3009" w:type="dxa"/>
          </w:tcPr>
          <w:p w14:paraId="2E6F02AB" w14:textId="63E28501" w:rsidR="001C7E8A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Stephen Worrall</w:t>
            </w:r>
          </w:p>
        </w:tc>
        <w:tc>
          <w:tcPr>
            <w:tcW w:w="3009" w:type="dxa"/>
          </w:tcPr>
          <w:p w14:paraId="73C6318F" w14:textId="04155A93" w:rsidR="001C7E8A" w:rsidRDefault="001C7E8A" w:rsidP="45AD9189">
            <w:pPr>
              <w:rPr>
                <w:rFonts w:eastAsiaTheme="minorEastAsia"/>
                <w:bCs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September 2019</w:t>
            </w:r>
          </w:p>
        </w:tc>
      </w:tr>
      <w:tr w:rsidR="001C7E8A" w14:paraId="46B25880" w14:textId="77777777" w:rsidTr="45AD9189">
        <w:tc>
          <w:tcPr>
            <w:tcW w:w="3009" w:type="dxa"/>
          </w:tcPr>
          <w:p w14:paraId="7A0D5891" w14:textId="6866EADB" w:rsidR="001C7E8A" w:rsidRPr="009479A9" w:rsidRDefault="001C7E8A" w:rsidP="001C7E8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Investigate</w:t>
            </w:r>
            <w:r w:rsidRPr="009479A9">
              <w:rPr>
                <w:rFonts w:eastAsiaTheme="minorEastAsia"/>
                <w:sz w:val="18"/>
                <w:szCs w:val="18"/>
              </w:rPr>
              <w:t xml:space="preserve"> the possibility of collaboration with the </w:t>
            </w:r>
            <w:r>
              <w:rPr>
                <w:rFonts w:eastAsiaTheme="minorEastAsia"/>
                <w:sz w:val="18"/>
                <w:szCs w:val="18"/>
              </w:rPr>
              <w:t>G</w:t>
            </w:r>
            <w:r w:rsidRPr="009479A9">
              <w:rPr>
                <w:rFonts w:eastAsiaTheme="minorEastAsia"/>
                <w:sz w:val="18"/>
                <w:szCs w:val="18"/>
              </w:rPr>
              <w:t>reen</w:t>
            </w:r>
            <w:r>
              <w:rPr>
                <w:rFonts w:eastAsiaTheme="minorEastAsia"/>
                <w:sz w:val="18"/>
                <w:szCs w:val="18"/>
              </w:rPr>
              <w:t xml:space="preserve"> Party</w:t>
            </w:r>
            <w:r w:rsidRPr="009479A9">
              <w:rPr>
                <w:rFonts w:eastAsiaTheme="minorEastAsia"/>
                <w:sz w:val="18"/>
                <w:szCs w:val="18"/>
              </w:rPr>
              <w:t xml:space="preserve">. </w:t>
            </w:r>
          </w:p>
        </w:tc>
        <w:tc>
          <w:tcPr>
            <w:tcW w:w="3009" w:type="dxa"/>
          </w:tcPr>
          <w:p w14:paraId="120C038D" w14:textId="2277116C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Stephen Worrall</w:t>
            </w:r>
          </w:p>
        </w:tc>
        <w:tc>
          <w:tcPr>
            <w:tcW w:w="3009" w:type="dxa"/>
          </w:tcPr>
          <w:p w14:paraId="4F5A9B96" w14:textId="07C4BB6E" w:rsidR="001C7E8A" w:rsidRPr="009479A9" w:rsidRDefault="001C7E8A" w:rsidP="45AD9189">
            <w:pPr>
              <w:spacing w:line="259" w:lineRule="auto"/>
              <w:rPr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September 2019</w:t>
            </w:r>
          </w:p>
        </w:tc>
      </w:tr>
      <w:tr w:rsidR="001C7E8A" w14:paraId="79A59C37" w14:textId="77777777" w:rsidTr="45AD9189">
        <w:tc>
          <w:tcPr>
            <w:tcW w:w="3009" w:type="dxa"/>
          </w:tcPr>
          <w:p w14:paraId="774D0C7D" w14:textId="5CDB2086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Advertise BBQ to get numbers </w:t>
            </w:r>
          </w:p>
        </w:tc>
        <w:tc>
          <w:tcPr>
            <w:tcW w:w="3009" w:type="dxa"/>
          </w:tcPr>
          <w:p w14:paraId="5B7825DC" w14:textId="5D7B9C61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Stephen Worrall</w:t>
            </w:r>
          </w:p>
        </w:tc>
        <w:tc>
          <w:tcPr>
            <w:tcW w:w="3009" w:type="dxa"/>
          </w:tcPr>
          <w:p w14:paraId="66A9FAA4" w14:textId="7DE6CF8A" w:rsidR="001C7E8A" w:rsidRPr="009479A9" w:rsidRDefault="001C7E8A" w:rsidP="45AD9189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Immediate</w:t>
            </w:r>
          </w:p>
        </w:tc>
      </w:tr>
      <w:tr w:rsidR="001C7E8A" w14:paraId="31B05EDB" w14:textId="77777777" w:rsidTr="45AD9189">
        <w:tc>
          <w:tcPr>
            <w:tcW w:w="3009" w:type="dxa"/>
          </w:tcPr>
          <w:p w14:paraId="72CA7FB4" w14:textId="1AB4EBD4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Assess venues for Glossop social</w:t>
            </w:r>
          </w:p>
        </w:tc>
        <w:tc>
          <w:tcPr>
            <w:tcW w:w="3009" w:type="dxa"/>
          </w:tcPr>
          <w:p w14:paraId="12729CAA" w14:textId="29C7DFE3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Anne Shaw</w:t>
            </w:r>
          </w:p>
        </w:tc>
        <w:tc>
          <w:tcPr>
            <w:tcW w:w="3009" w:type="dxa"/>
          </w:tcPr>
          <w:p w14:paraId="26840ABC" w14:textId="5843D50D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Immediate</w:t>
            </w:r>
          </w:p>
        </w:tc>
      </w:tr>
      <w:tr w:rsidR="001C7E8A" w14:paraId="7B14B4EE" w14:textId="77777777" w:rsidTr="45AD9189">
        <w:tc>
          <w:tcPr>
            <w:tcW w:w="3009" w:type="dxa"/>
          </w:tcPr>
          <w:p w14:paraId="2C72874C" w14:textId="3DABF7D9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Advertise Anti Brexit Lib Dem stall</w:t>
            </w:r>
          </w:p>
        </w:tc>
        <w:tc>
          <w:tcPr>
            <w:tcW w:w="3009" w:type="dxa"/>
          </w:tcPr>
          <w:p w14:paraId="113772F4" w14:textId="4A3FB731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 w:rsidRPr="009479A9">
              <w:rPr>
                <w:rFonts w:eastAsiaTheme="minorEastAsia"/>
                <w:sz w:val="18"/>
                <w:szCs w:val="18"/>
              </w:rPr>
              <w:t>Stephen Worrall</w:t>
            </w:r>
          </w:p>
        </w:tc>
        <w:tc>
          <w:tcPr>
            <w:tcW w:w="3009" w:type="dxa"/>
          </w:tcPr>
          <w:p w14:paraId="4D73757B" w14:textId="56CD9299" w:rsidR="001C7E8A" w:rsidRPr="009479A9" w:rsidRDefault="001C7E8A" w:rsidP="45AD9189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Immediate</w:t>
            </w:r>
          </w:p>
        </w:tc>
      </w:tr>
    </w:tbl>
    <w:p w14:paraId="277DE534" w14:textId="77777777" w:rsidR="001C7E8A" w:rsidRDefault="001C7E8A" w:rsidP="001C7E8A"/>
    <w:sectPr w:rsidR="001C7E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593"/>
    <w:multiLevelType w:val="hybridMultilevel"/>
    <w:tmpl w:val="D4DA4D8E"/>
    <w:lvl w:ilvl="0" w:tplc="D674E066">
      <w:start w:val="1"/>
      <w:numFmt w:val="decimal"/>
      <w:lvlText w:val="%1."/>
      <w:lvlJc w:val="left"/>
      <w:pPr>
        <w:ind w:left="720" w:hanging="360"/>
      </w:pPr>
    </w:lvl>
    <w:lvl w:ilvl="1" w:tplc="5C26914A">
      <w:start w:val="1"/>
      <w:numFmt w:val="lowerLetter"/>
      <w:lvlText w:val="%2."/>
      <w:lvlJc w:val="left"/>
      <w:pPr>
        <w:ind w:left="1440" w:hanging="360"/>
      </w:pPr>
    </w:lvl>
    <w:lvl w:ilvl="2" w:tplc="493E6082">
      <w:start w:val="1"/>
      <w:numFmt w:val="lowerRoman"/>
      <w:lvlText w:val="%3."/>
      <w:lvlJc w:val="right"/>
      <w:pPr>
        <w:ind w:left="2160" w:hanging="180"/>
      </w:pPr>
    </w:lvl>
    <w:lvl w:ilvl="3" w:tplc="B572832E">
      <w:start w:val="1"/>
      <w:numFmt w:val="decimal"/>
      <w:lvlText w:val="%4."/>
      <w:lvlJc w:val="left"/>
      <w:pPr>
        <w:ind w:left="2880" w:hanging="360"/>
      </w:pPr>
    </w:lvl>
    <w:lvl w:ilvl="4" w:tplc="DB643728">
      <w:start w:val="1"/>
      <w:numFmt w:val="lowerLetter"/>
      <w:lvlText w:val="%5."/>
      <w:lvlJc w:val="left"/>
      <w:pPr>
        <w:ind w:left="3600" w:hanging="360"/>
      </w:pPr>
    </w:lvl>
    <w:lvl w:ilvl="5" w:tplc="70420E0A">
      <w:start w:val="1"/>
      <w:numFmt w:val="lowerRoman"/>
      <w:lvlText w:val="%6."/>
      <w:lvlJc w:val="right"/>
      <w:pPr>
        <w:ind w:left="4320" w:hanging="180"/>
      </w:pPr>
    </w:lvl>
    <w:lvl w:ilvl="6" w:tplc="10D63E36">
      <w:start w:val="1"/>
      <w:numFmt w:val="decimal"/>
      <w:lvlText w:val="%7."/>
      <w:lvlJc w:val="left"/>
      <w:pPr>
        <w:ind w:left="5040" w:hanging="360"/>
      </w:pPr>
    </w:lvl>
    <w:lvl w:ilvl="7" w:tplc="EC5AD41C">
      <w:start w:val="1"/>
      <w:numFmt w:val="lowerLetter"/>
      <w:lvlText w:val="%8."/>
      <w:lvlJc w:val="left"/>
      <w:pPr>
        <w:ind w:left="5760" w:hanging="360"/>
      </w:pPr>
    </w:lvl>
    <w:lvl w:ilvl="8" w:tplc="BA8E844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9760D"/>
    <w:multiLevelType w:val="hybridMultilevel"/>
    <w:tmpl w:val="2F9004CE"/>
    <w:lvl w:ilvl="0" w:tplc="9F10CA0E">
      <w:start w:val="1"/>
      <w:numFmt w:val="upperLetter"/>
      <w:lvlText w:val="%1."/>
      <w:lvlJc w:val="left"/>
      <w:pPr>
        <w:ind w:left="720" w:hanging="360"/>
      </w:pPr>
    </w:lvl>
    <w:lvl w:ilvl="1" w:tplc="28C8C710">
      <w:start w:val="1"/>
      <w:numFmt w:val="lowerLetter"/>
      <w:lvlText w:val="%2."/>
      <w:lvlJc w:val="left"/>
      <w:pPr>
        <w:ind w:left="1440" w:hanging="360"/>
      </w:pPr>
    </w:lvl>
    <w:lvl w:ilvl="2" w:tplc="56E403F0">
      <w:start w:val="1"/>
      <w:numFmt w:val="lowerRoman"/>
      <w:lvlText w:val="%3."/>
      <w:lvlJc w:val="right"/>
      <w:pPr>
        <w:ind w:left="2160" w:hanging="180"/>
      </w:pPr>
    </w:lvl>
    <w:lvl w:ilvl="3" w:tplc="4FC6E856">
      <w:start w:val="1"/>
      <w:numFmt w:val="decimal"/>
      <w:lvlText w:val="%4."/>
      <w:lvlJc w:val="left"/>
      <w:pPr>
        <w:ind w:left="2880" w:hanging="360"/>
      </w:pPr>
    </w:lvl>
    <w:lvl w:ilvl="4" w:tplc="E990CD68">
      <w:start w:val="1"/>
      <w:numFmt w:val="lowerLetter"/>
      <w:lvlText w:val="%5."/>
      <w:lvlJc w:val="left"/>
      <w:pPr>
        <w:ind w:left="3600" w:hanging="360"/>
      </w:pPr>
    </w:lvl>
    <w:lvl w:ilvl="5" w:tplc="C4EC1718">
      <w:start w:val="1"/>
      <w:numFmt w:val="lowerRoman"/>
      <w:lvlText w:val="%6."/>
      <w:lvlJc w:val="right"/>
      <w:pPr>
        <w:ind w:left="4320" w:hanging="180"/>
      </w:pPr>
    </w:lvl>
    <w:lvl w:ilvl="6" w:tplc="62CA60F4">
      <w:start w:val="1"/>
      <w:numFmt w:val="decimal"/>
      <w:lvlText w:val="%7."/>
      <w:lvlJc w:val="left"/>
      <w:pPr>
        <w:ind w:left="5040" w:hanging="360"/>
      </w:pPr>
    </w:lvl>
    <w:lvl w:ilvl="7" w:tplc="F02C6EF2">
      <w:start w:val="1"/>
      <w:numFmt w:val="lowerLetter"/>
      <w:lvlText w:val="%8."/>
      <w:lvlJc w:val="left"/>
      <w:pPr>
        <w:ind w:left="5760" w:hanging="360"/>
      </w:pPr>
    </w:lvl>
    <w:lvl w:ilvl="8" w:tplc="CB9CB1C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35C11"/>
    <w:multiLevelType w:val="hybridMultilevel"/>
    <w:tmpl w:val="638E9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16CCA"/>
    <w:multiLevelType w:val="hybridMultilevel"/>
    <w:tmpl w:val="BE9CF238"/>
    <w:lvl w:ilvl="0" w:tplc="EE166D20">
      <w:start w:val="1"/>
      <w:numFmt w:val="decimal"/>
      <w:lvlText w:val="%1."/>
      <w:lvlJc w:val="left"/>
      <w:pPr>
        <w:ind w:left="720" w:hanging="360"/>
      </w:pPr>
    </w:lvl>
    <w:lvl w:ilvl="1" w:tplc="F68279DA">
      <w:start w:val="1"/>
      <w:numFmt w:val="lowerLetter"/>
      <w:lvlText w:val="%2."/>
      <w:lvlJc w:val="left"/>
      <w:pPr>
        <w:ind w:left="1440" w:hanging="360"/>
      </w:pPr>
    </w:lvl>
    <w:lvl w:ilvl="2" w:tplc="20FCB562">
      <w:start w:val="1"/>
      <w:numFmt w:val="lowerRoman"/>
      <w:lvlText w:val="%3."/>
      <w:lvlJc w:val="right"/>
      <w:pPr>
        <w:ind w:left="2160" w:hanging="180"/>
      </w:pPr>
    </w:lvl>
    <w:lvl w:ilvl="3" w:tplc="F164478C">
      <w:start w:val="1"/>
      <w:numFmt w:val="decimal"/>
      <w:lvlText w:val="%4."/>
      <w:lvlJc w:val="left"/>
      <w:pPr>
        <w:ind w:left="2880" w:hanging="360"/>
      </w:pPr>
    </w:lvl>
    <w:lvl w:ilvl="4" w:tplc="11DEF2D2">
      <w:start w:val="1"/>
      <w:numFmt w:val="lowerLetter"/>
      <w:lvlText w:val="%5."/>
      <w:lvlJc w:val="left"/>
      <w:pPr>
        <w:ind w:left="3600" w:hanging="360"/>
      </w:pPr>
    </w:lvl>
    <w:lvl w:ilvl="5" w:tplc="F6FEF2AC">
      <w:start w:val="1"/>
      <w:numFmt w:val="lowerRoman"/>
      <w:lvlText w:val="%6."/>
      <w:lvlJc w:val="right"/>
      <w:pPr>
        <w:ind w:left="4320" w:hanging="180"/>
      </w:pPr>
    </w:lvl>
    <w:lvl w:ilvl="6" w:tplc="5B880ACC">
      <w:start w:val="1"/>
      <w:numFmt w:val="decimal"/>
      <w:lvlText w:val="%7."/>
      <w:lvlJc w:val="left"/>
      <w:pPr>
        <w:ind w:left="5040" w:hanging="360"/>
      </w:pPr>
    </w:lvl>
    <w:lvl w:ilvl="7" w:tplc="9E9E9C82">
      <w:start w:val="1"/>
      <w:numFmt w:val="lowerLetter"/>
      <w:lvlText w:val="%8."/>
      <w:lvlJc w:val="left"/>
      <w:pPr>
        <w:ind w:left="5760" w:hanging="360"/>
      </w:pPr>
    </w:lvl>
    <w:lvl w:ilvl="8" w:tplc="8EBAE9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70A6D"/>
    <w:multiLevelType w:val="hybridMultilevel"/>
    <w:tmpl w:val="3BB85A50"/>
    <w:lvl w:ilvl="0" w:tplc="27007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A25A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4D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A4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661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98B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0D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C9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48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25BC3"/>
    <w:multiLevelType w:val="hybridMultilevel"/>
    <w:tmpl w:val="FE3863BE"/>
    <w:lvl w:ilvl="0" w:tplc="C8307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8C9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78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A2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821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82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80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C5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CB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51840"/>
    <w:multiLevelType w:val="hybridMultilevel"/>
    <w:tmpl w:val="16FC2716"/>
    <w:lvl w:ilvl="0" w:tplc="CAE43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A2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600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A01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C6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225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E1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63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80C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D193E"/>
    <w:multiLevelType w:val="hybridMultilevel"/>
    <w:tmpl w:val="261EC9C4"/>
    <w:lvl w:ilvl="0" w:tplc="0C045AAE">
      <w:start w:val="1"/>
      <w:numFmt w:val="upperLetter"/>
      <w:lvlText w:val="%1."/>
      <w:lvlJc w:val="left"/>
      <w:pPr>
        <w:ind w:left="720" w:hanging="360"/>
      </w:pPr>
    </w:lvl>
    <w:lvl w:ilvl="1" w:tplc="1D2225F4">
      <w:start w:val="1"/>
      <w:numFmt w:val="lowerLetter"/>
      <w:lvlText w:val="%2."/>
      <w:lvlJc w:val="left"/>
      <w:pPr>
        <w:ind w:left="1440" w:hanging="360"/>
      </w:pPr>
    </w:lvl>
    <w:lvl w:ilvl="2" w:tplc="5F1C3BEC">
      <w:start w:val="1"/>
      <w:numFmt w:val="lowerRoman"/>
      <w:lvlText w:val="%3."/>
      <w:lvlJc w:val="right"/>
      <w:pPr>
        <w:ind w:left="2160" w:hanging="180"/>
      </w:pPr>
    </w:lvl>
    <w:lvl w:ilvl="3" w:tplc="3D009714">
      <w:start w:val="1"/>
      <w:numFmt w:val="decimal"/>
      <w:lvlText w:val="%4."/>
      <w:lvlJc w:val="left"/>
      <w:pPr>
        <w:ind w:left="2880" w:hanging="360"/>
      </w:pPr>
    </w:lvl>
    <w:lvl w:ilvl="4" w:tplc="75828EDA">
      <w:start w:val="1"/>
      <w:numFmt w:val="lowerLetter"/>
      <w:lvlText w:val="%5."/>
      <w:lvlJc w:val="left"/>
      <w:pPr>
        <w:ind w:left="3600" w:hanging="360"/>
      </w:pPr>
    </w:lvl>
    <w:lvl w:ilvl="5" w:tplc="EDE62EC8">
      <w:start w:val="1"/>
      <w:numFmt w:val="lowerRoman"/>
      <w:lvlText w:val="%6."/>
      <w:lvlJc w:val="right"/>
      <w:pPr>
        <w:ind w:left="4320" w:hanging="180"/>
      </w:pPr>
    </w:lvl>
    <w:lvl w:ilvl="6" w:tplc="062C42B4">
      <w:start w:val="1"/>
      <w:numFmt w:val="decimal"/>
      <w:lvlText w:val="%7."/>
      <w:lvlJc w:val="left"/>
      <w:pPr>
        <w:ind w:left="5040" w:hanging="360"/>
      </w:pPr>
    </w:lvl>
    <w:lvl w:ilvl="7" w:tplc="84F413A2">
      <w:start w:val="1"/>
      <w:numFmt w:val="lowerLetter"/>
      <w:lvlText w:val="%8."/>
      <w:lvlJc w:val="left"/>
      <w:pPr>
        <w:ind w:left="5760" w:hanging="360"/>
      </w:pPr>
    </w:lvl>
    <w:lvl w:ilvl="8" w:tplc="8876802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C4646"/>
    <w:multiLevelType w:val="hybridMultilevel"/>
    <w:tmpl w:val="47EA4990"/>
    <w:lvl w:ilvl="0" w:tplc="6C8A8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283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3E8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CF8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AD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485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6B8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AE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FE2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86E7C"/>
    <w:multiLevelType w:val="hybridMultilevel"/>
    <w:tmpl w:val="AFE2F9CC"/>
    <w:lvl w:ilvl="0" w:tplc="8E223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C2C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3EE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08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86D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364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2C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8EA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4C3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A318C"/>
    <w:rsid w:val="000C6892"/>
    <w:rsid w:val="001C7E8A"/>
    <w:rsid w:val="00474003"/>
    <w:rsid w:val="009479A9"/>
    <w:rsid w:val="07832859"/>
    <w:rsid w:val="45AD9189"/>
    <w:rsid w:val="575A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A3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E894-7F3A-4DEB-848B-BC5ACC55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Kallen McColl</dc:creator>
  <cp:lastModifiedBy>Stephen Worrall</cp:lastModifiedBy>
  <cp:revision>2</cp:revision>
  <dcterms:created xsi:type="dcterms:W3CDTF">2019-07-12T12:22:00Z</dcterms:created>
  <dcterms:modified xsi:type="dcterms:W3CDTF">2019-07-12T12:22:00Z</dcterms:modified>
</cp:coreProperties>
</file>